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ED5FC" w14:textId="77777777" w:rsidR="003871D4" w:rsidRDefault="00833396">
      <w:pPr>
        <w:pStyle w:val="Corpotesto"/>
        <w:ind w:left="43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99493C3" wp14:editId="33F58585">
            <wp:extent cx="6138673" cy="7383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673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ED60" w14:textId="77777777" w:rsidR="00612A58" w:rsidRDefault="00833396" w:rsidP="00612A58">
      <w:pPr>
        <w:pStyle w:val="Titolo1"/>
        <w:spacing w:before="93"/>
        <w:ind w:left="4951" w:hanging="4775"/>
        <w:jc w:val="center"/>
      </w:pPr>
      <w:r>
        <w:t>Consenso informato per l’effettuazione del test antigenico (tampone nasofaringeo)</w:t>
      </w:r>
    </w:p>
    <w:p w14:paraId="15966AFF" w14:textId="77777777" w:rsidR="003871D4" w:rsidRDefault="00833396" w:rsidP="00612A58">
      <w:pPr>
        <w:pStyle w:val="Titolo1"/>
        <w:spacing w:before="93"/>
        <w:ind w:left="4951" w:hanging="4775"/>
        <w:jc w:val="center"/>
      </w:pPr>
      <w:r>
        <w:t>per la sorveglianza Covid-19 - Ag-</w:t>
      </w:r>
      <w:proofErr w:type="spellStart"/>
      <w:r>
        <w:t>RDTs</w:t>
      </w:r>
      <w:proofErr w:type="spellEnd"/>
    </w:p>
    <w:p w14:paraId="46937A80" w14:textId="77777777" w:rsidR="003871D4" w:rsidRDefault="003871D4">
      <w:pPr>
        <w:pStyle w:val="Corpotesto"/>
        <w:rPr>
          <w:b/>
        </w:rPr>
      </w:pPr>
    </w:p>
    <w:p w14:paraId="22CF4D61" w14:textId="77777777" w:rsidR="003871D4" w:rsidRDefault="003871D4">
      <w:pPr>
        <w:pStyle w:val="Corpotesto"/>
        <w:spacing w:before="11"/>
        <w:rPr>
          <w:b/>
          <w:sz w:val="21"/>
        </w:rPr>
      </w:pPr>
    </w:p>
    <w:p w14:paraId="05D843A8" w14:textId="77777777" w:rsidR="00612A58" w:rsidRDefault="00833396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</w:t>
      </w:r>
    </w:p>
    <w:p w14:paraId="54A82719" w14:textId="77777777" w:rsidR="00612A58" w:rsidRDefault="00612A58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</w:pPr>
    </w:p>
    <w:p w14:paraId="51F0C438" w14:textId="77777777" w:rsidR="00612A58" w:rsidRDefault="00833396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 w:rsidR="00612A58">
        <w:t xml:space="preserve">______________________________________   </w:t>
      </w:r>
    </w:p>
    <w:p w14:paraId="1CA485E4" w14:textId="77777777" w:rsidR="00612A58" w:rsidRDefault="00612A58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</w:pPr>
    </w:p>
    <w:p w14:paraId="21AAC8B4" w14:textId="77777777" w:rsidR="009E7440" w:rsidRDefault="00833396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  <w:rPr>
          <w:spacing w:val="6"/>
        </w:rPr>
      </w:pPr>
      <w:proofErr w:type="gramStart"/>
      <w:r>
        <w:t>con</w:t>
      </w:r>
      <w:proofErr w:type="gramEnd"/>
      <w:r>
        <w:t xml:space="preserve"> codice</w:t>
      </w:r>
      <w:r>
        <w:rPr>
          <w:spacing w:val="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12A58">
        <w:rPr>
          <w:u w:val="single"/>
        </w:rPr>
        <w:t>_____________________________________</w:t>
      </w:r>
      <w:r>
        <w:rPr>
          <w:u w:val="single"/>
        </w:rPr>
        <w:tab/>
      </w:r>
      <w:r>
        <w:t>e reperibile al seguente recapito telefonico</w:t>
      </w:r>
      <w:r>
        <w:rPr>
          <w:spacing w:val="6"/>
        </w:rPr>
        <w:t xml:space="preserve"> </w:t>
      </w:r>
    </w:p>
    <w:p w14:paraId="1A3A6AAD" w14:textId="77777777" w:rsidR="009E7440" w:rsidRDefault="009E7440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  <w:rPr>
          <w:spacing w:val="6"/>
        </w:rPr>
      </w:pPr>
    </w:p>
    <w:p w14:paraId="12BB93D9" w14:textId="2FE25DEF" w:rsidR="003871D4" w:rsidRDefault="00833396" w:rsidP="00612A58">
      <w:pPr>
        <w:pStyle w:val="Corpotesto"/>
        <w:tabs>
          <w:tab w:val="left" w:pos="2269"/>
          <w:tab w:val="left" w:pos="5786"/>
          <w:tab w:val="left" w:pos="6108"/>
          <w:tab w:val="left" w:pos="6429"/>
          <w:tab w:val="left" w:pos="10544"/>
          <w:tab w:val="left" w:pos="10600"/>
        </w:tabs>
        <w:spacing w:line="276" w:lineRule="auto"/>
        <w:ind w:left="100" w:right="104"/>
        <w:jc w:val="both"/>
      </w:pPr>
      <w:bookmarkStart w:id="0" w:name="_GoBack"/>
      <w:bookmarkEnd w:id="0"/>
      <w:proofErr w:type="gramStart"/>
      <w:r>
        <w:t>diretto</w:t>
      </w:r>
      <w:proofErr w:type="gramEnd"/>
      <w:r>
        <w:t>(*)</w:t>
      </w:r>
      <w:r w:rsidR="004E4DC4">
        <w:t xml:space="preserve"> ____________________________ </w:t>
      </w:r>
      <w:r>
        <w:t>, indirizzo e-mail</w:t>
      </w:r>
      <w:r>
        <w:rPr>
          <w:spacing w:val="-5"/>
        </w:rPr>
        <w:t xml:space="preserve"> </w:t>
      </w:r>
      <w:r>
        <w:t>(*)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E4DC4">
        <w:rPr>
          <w:u w:val="single"/>
        </w:rPr>
        <w:t>______________________________</w:t>
      </w:r>
    </w:p>
    <w:p w14:paraId="4123B21D" w14:textId="77777777" w:rsidR="00612A58" w:rsidRDefault="00612A58">
      <w:pPr>
        <w:pStyle w:val="Titolo2"/>
        <w:spacing w:before="41"/>
        <w:jc w:val="both"/>
      </w:pPr>
    </w:p>
    <w:p w14:paraId="1174EAEA" w14:textId="77777777" w:rsidR="00612A58" w:rsidRDefault="00612A58">
      <w:pPr>
        <w:pStyle w:val="Titolo2"/>
        <w:spacing w:before="41"/>
        <w:jc w:val="both"/>
      </w:pPr>
      <w:r>
        <w:t>________________________________________________________________________________________________</w:t>
      </w:r>
    </w:p>
    <w:p w14:paraId="4D64C775" w14:textId="77777777" w:rsidR="003871D4" w:rsidRDefault="00833396">
      <w:pPr>
        <w:pStyle w:val="Titolo2"/>
        <w:spacing w:before="41"/>
        <w:jc w:val="both"/>
      </w:pPr>
      <w:r>
        <w:t>(*) i recapiti sono obbligatori per poter accedere all’effettuazione del test</w:t>
      </w:r>
    </w:p>
    <w:p w14:paraId="2E44B30A" w14:textId="77777777" w:rsidR="003871D4" w:rsidRDefault="003871D4">
      <w:pPr>
        <w:pStyle w:val="Corpotesto"/>
        <w:spacing w:before="5"/>
        <w:rPr>
          <w:b/>
          <w:i/>
          <w:sz w:val="25"/>
        </w:rPr>
      </w:pPr>
    </w:p>
    <w:p w14:paraId="1C9550D0" w14:textId="77777777" w:rsidR="003871D4" w:rsidRDefault="00833396">
      <w:pPr>
        <w:spacing w:line="273" w:lineRule="auto"/>
        <w:ind w:left="100" w:right="1607"/>
        <w:rPr>
          <w:b/>
          <w:i/>
        </w:rPr>
      </w:pPr>
      <w:r>
        <w:rPr>
          <w:b/>
          <w:i/>
        </w:rPr>
        <w:t xml:space="preserve">In caso di accompagnamento ad effettuazione test di minore compilare anche la seguente sezione: </w:t>
      </w:r>
      <w:r>
        <w:rPr>
          <w:b/>
          <w:i/>
          <w:u w:val="single"/>
        </w:rPr>
        <w:t>(con acquisizione dell’autorizzazione all’esecuzione del test da parte di entrambi i genitori)</w:t>
      </w:r>
    </w:p>
    <w:p w14:paraId="274A0EA9" w14:textId="77777777" w:rsidR="003871D4" w:rsidRDefault="003871D4">
      <w:pPr>
        <w:spacing w:line="273" w:lineRule="auto"/>
        <w:sectPr w:rsidR="003871D4">
          <w:type w:val="continuous"/>
          <w:pgSz w:w="11910" w:h="16840"/>
          <w:pgMar w:top="700" w:right="580" w:bottom="280" w:left="620" w:header="720" w:footer="720" w:gutter="0"/>
          <w:cols w:space="720"/>
        </w:sectPr>
      </w:pPr>
    </w:p>
    <w:p w14:paraId="5F212DBA" w14:textId="77777777" w:rsidR="00612A58" w:rsidRDefault="00833396">
      <w:pPr>
        <w:pStyle w:val="Corpotesto"/>
        <w:tabs>
          <w:tab w:val="left" w:pos="4650"/>
          <w:tab w:val="left" w:pos="4969"/>
        </w:tabs>
        <w:spacing w:before="5" w:line="276" w:lineRule="auto"/>
        <w:ind w:left="100"/>
      </w:pPr>
      <w:r>
        <w:t>in</w:t>
      </w:r>
      <w:r>
        <w:rPr>
          <w:spacing w:val="-2"/>
        </w:rPr>
        <w:t xml:space="preserve"> </w:t>
      </w:r>
      <w:r>
        <w:t xml:space="preserve">qualità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6E42B97" w14:textId="77777777" w:rsidR="00612A58" w:rsidRDefault="00612A58">
      <w:pPr>
        <w:pStyle w:val="Corpotesto"/>
        <w:tabs>
          <w:tab w:val="left" w:pos="4650"/>
          <w:tab w:val="left" w:pos="4969"/>
        </w:tabs>
        <w:spacing w:before="5" w:line="276" w:lineRule="auto"/>
        <w:ind w:left="100"/>
      </w:pPr>
    </w:p>
    <w:p w14:paraId="4A68EC5D" w14:textId="77777777" w:rsidR="003871D4" w:rsidRDefault="00833396">
      <w:pPr>
        <w:pStyle w:val="Corpotesto"/>
        <w:tabs>
          <w:tab w:val="left" w:pos="4650"/>
          <w:tab w:val="left" w:pos="4969"/>
        </w:tabs>
        <w:spacing w:before="5" w:line="276" w:lineRule="auto"/>
        <w:ind w:left="100"/>
      </w:pPr>
      <w:r>
        <w:t>Cognome del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08194" w14:textId="77777777" w:rsidR="003871D4" w:rsidRDefault="00833396">
      <w:pPr>
        <w:pStyle w:val="Corpotesto"/>
        <w:spacing w:before="5"/>
        <w:ind w:left="262"/>
      </w:pPr>
      <w:r>
        <w:br w:type="column"/>
      </w:r>
      <w:r>
        <w:t>del minore:</w:t>
      </w:r>
    </w:p>
    <w:p w14:paraId="63B7E3C7" w14:textId="77777777" w:rsidR="003871D4" w:rsidRDefault="00833396">
      <w:pPr>
        <w:pStyle w:val="Corpotesto"/>
        <w:tabs>
          <w:tab w:val="left" w:pos="5378"/>
        </w:tabs>
        <w:spacing w:before="41"/>
        <w:ind w:left="47"/>
      </w:pPr>
      <w:r>
        <w:t>Nome del</w:t>
      </w:r>
      <w:r>
        <w:rPr>
          <w:spacing w:val="-2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A4168" w14:textId="77777777" w:rsidR="003871D4" w:rsidRDefault="003871D4">
      <w:pPr>
        <w:sectPr w:rsidR="003871D4">
          <w:type w:val="continuous"/>
          <w:pgSz w:w="11910" w:h="16840"/>
          <w:pgMar w:top="700" w:right="580" w:bottom="280" w:left="620" w:header="720" w:footer="720" w:gutter="0"/>
          <w:cols w:num="2" w:space="720" w:equalWidth="0">
            <w:col w:w="4970" w:space="40"/>
            <w:col w:w="5700"/>
          </w:cols>
        </w:sectPr>
      </w:pPr>
    </w:p>
    <w:p w14:paraId="3E9BECC7" w14:textId="77777777" w:rsidR="003871D4" w:rsidRDefault="00833396">
      <w:pPr>
        <w:pStyle w:val="Corpotesto"/>
        <w:tabs>
          <w:tab w:val="left" w:pos="6202"/>
        </w:tabs>
        <w:spacing w:line="268" w:lineRule="exact"/>
        <w:ind w:left="100"/>
      </w:pPr>
      <w:r>
        <w:t>codice fiscale del minore</w:t>
      </w:r>
      <w:r>
        <w:rPr>
          <w:spacing w:val="-11"/>
        </w:rPr>
        <w:t xml:space="preserve"> </w:t>
      </w:r>
      <w:r>
        <w:t>(*)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75865" w14:textId="77777777" w:rsidR="003871D4" w:rsidRDefault="003871D4">
      <w:pPr>
        <w:pStyle w:val="Corpotesto"/>
        <w:rPr>
          <w:sz w:val="20"/>
        </w:rPr>
      </w:pPr>
    </w:p>
    <w:p w14:paraId="26670D2F" w14:textId="77777777" w:rsidR="003871D4" w:rsidRDefault="00833396">
      <w:pPr>
        <w:pStyle w:val="Titolo2"/>
        <w:spacing w:before="57"/>
        <w:ind w:right="212"/>
      </w:pPr>
      <w:r>
        <w:t>INFORMATIVA PER LE PERSONE CHE ESPRIMONO CONSENSO A SOTTOPORSI A EFFETTUAZIONE TEST ANTIGENICO (TAMPONE NASOFARINGEO) PER LA SORVEGLIANZA Covid-19 – Ag-</w:t>
      </w:r>
      <w:proofErr w:type="spellStart"/>
      <w:r>
        <w:t>RDTs</w:t>
      </w:r>
      <w:proofErr w:type="spellEnd"/>
    </w:p>
    <w:p w14:paraId="5A718C87" w14:textId="77777777" w:rsidR="00612A58" w:rsidRDefault="00612A58" w:rsidP="00612A58">
      <w:pPr>
        <w:spacing w:after="160"/>
      </w:pPr>
    </w:p>
    <w:p w14:paraId="512909AF" w14:textId="58C34C78" w:rsidR="00612A58" w:rsidRDefault="00612A58" w:rsidP="00612A58">
      <w:pPr>
        <w:spacing w:after="160"/>
      </w:pPr>
      <w:r>
        <w:t>T</w:t>
      </w:r>
      <w:r w:rsidRPr="002B4A9E">
        <w:t>est</w:t>
      </w:r>
      <w:r>
        <w:t xml:space="preserve"> rapido Ag </w:t>
      </w:r>
      <w:proofErr w:type="spellStart"/>
      <w:r>
        <w:t>Panbio</w:t>
      </w:r>
      <w:proofErr w:type="spellEnd"/>
      <w:r>
        <w:t xml:space="preserve"> COVID-19 (sensibilità 93.3%; specificità 99,4%)</w:t>
      </w:r>
      <w:r w:rsidR="004E4DC4">
        <w:t xml:space="preserve"> </w:t>
      </w:r>
      <w:r>
        <w:t>effettuato per:</w:t>
      </w:r>
    </w:p>
    <w:p w14:paraId="2E6554F8" w14:textId="77777777" w:rsidR="00612A58" w:rsidRPr="0040287E" w:rsidRDefault="00612A58" w:rsidP="00612A58">
      <w:pPr>
        <w:rPr>
          <w:b/>
          <w:bCs/>
          <w:sz w:val="28"/>
          <w:szCs w:val="28"/>
        </w:rPr>
      </w:pPr>
      <w:proofErr w:type="gramStart"/>
      <w:r w:rsidRPr="0040287E">
        <w:rPr>
          <w:b/>
          <w:bCs/>
          <w:sz w:val="28"/>
          <w:szCs w:val="28"/>
        </w:rPr>
        <w:t xml:space="preserve">O  </w:t>
      </w:r>
      <w:r w:rsidRPr="0040287E">
        <w:rPr>
          <w:lang w:eastAsia="en-US"/>
        </w:rPr>
        <w:t>SCREENING</w:t>
      </w:r>
      <w:proofErr w:type="gramEnd"/>
    </w:p>
    <w:p w14:paraId="00797222" w14:textId="77777777" w:rsidR="00612A58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bookmarkStart w:id="1" w:name="_Hlk61954992"/>
      <w:r w:rsidRPr="000842C5">
        <w:rPr>
          <w:b/>
          <w:bCs/>
        </w:rPr>
        <w:t>In caso di esito positivo del test,</w:t>
      </w:r>
      <w:r w:rsidRPr="000842C5">
        <w:t xml:space="preserve"> la positività all’infezione da SARS CoV-2 deve essere confermata con un secondo tampone nasofaringeo eseguito con metodo molecolare (ricerca dell’RNA virale) entro 12 ore. Considerata l’alta specificità del presente test, i contatti stretti dovranno comunque essere messi in quarantena prima dell’esito del tampone per la ricerca del genoma virale.</w:t>
      </w:r>
    </w:p>
    <w:p w14:paraId="4E1C3321" w14:textId="77777777" w:rsidR="00612A58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0842C5">
        <w:rPr>
          <w:b/>
          <w:bCs/>
        </w:rPr>
        <w:t>In caso di esito negativo del test</w:t>
      </w:r>
      <w:r w:rsidRPr="000842C5">
        <w:t>, non si può escludere completamente un'infezione da SARS CoV-2 e, in caso di sintomatologia dubbia sono necessari ulteriori accertamenti, su valutazione del proprio medico curante.</w:t>
      </w:r>
    </w:p>
    <w:p w14:paraId="2AE25C59" w14:textId="77777777" w:rsidR="00612A58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0842C5">
        <w:rPr>
          <w:b/>
          <w:bCs/>
        </w:rPr>
        <w:t>In caso di esito dubbio al test</w:t>
      </w:r>
      <w:r w:rsidRPr="000842C5">
        <w:t>, il soggetto segue lo stesso percorso previsto per esito positivo.</w:t>
      </w:r>
    </w:p>
    <w:p w14:paraId="48FD7BBA" w14:textId="77777777" w:rsidR="00612A58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0842C5">
        <w:rPr>
          <w:b/>
          <w:bCs/>
        </w:rPr>
        <w:t>In caso di esito invalido,</w:t>
      </w:r>
      <w:r w:rsidRPr="000842C5">
        <w:t xml:space="preserve"> vale a dire quando il controllo interno del test non è andato a buon fine, il prelievo e il test devono essere ripetuti</w:t>
      </w:r>
      <w:bookmarkEnd w:id="1"/>
      <w:r w:rsidRPr="000842C5">
        <w:t>.</w:t>
      </w:r>
    </w:p>
    <w:p w14:paraId="3F806DA8" w14:textId="77777777" w:rsidR="00612A58" w:rsidRPr="0040287E" w:rsidRDefault="00612A58" w:rsidP="00612A58">
      <w:pPr>
        <w:jc w:val="both"/>
        <w:rPr>
          <w:b/>
          <w:bCs/>
          <w:sz w:val="28"/>
          <w:szCs w:val="28"/>
        </w:rPr>
      </w:pPr>
      <w:proofErr w:type="gramStart"/>
      <w:r w:rsidRPr="0040287E">
        <w:rPr>
          <w:b/>
          <w:bCs/>
          <w:sz w:val="28"/>
          <w:szCs w:val="28"/>
        </w:rPr>
        <w:t xml:space="preserve">O  </w:t>
      </w:r>
      <w:r w:rsidRPr="0040287E">
        <w:rPr>
          <w:lang w:eastAsia="en-US"/>
        </w:rPr>
        <w:t>CONTATTO</w:t>
      </w:r>
      <w:proofErr w:type="gramEnd"/>
      <w:r w:rsidRPr="0040287E">
        <w:rPr>
          <w:lang w:eastAsia="en-US"/>
        </w:rPr>
        <w:t xml:space="preserve"> DI CASO</w:t>
      </w:r>
    </w:p>
    <w:p w14:paraId="3CFB8CC4" w14:textId="77777777" w:rsidR="00612A58" w:rsidRPr="0040287E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0842C5">
        <w:rPr>
          <w:b/>
          <w:bCs/>
        </w:rPr>
        <w:t xml:space="preserve">In caso di esito </w:t>
      </w:r>
      <w:r w:rsidRPr="0040287E">
        <w:rPr>
          <w:b/>
          <w:bCs/>
        </w:rPr>
        <w:t xml:space="preserve">positivo del test, </w:t>
      </w:r>
      <w:r w:rsidRPr="0040287E">
        <w:t xml:space="preserve">il soggetto viene considerato positivo e non necessita della conferma tramite tampone molecolare. </w:t>
      </w:r>
      <w:r>
        <w:t>I</w:t>
      </w:r>
      <w:r w:rsidRPr="0040287E">
        <w:t xml:space="preserve"> contatti stretti dovranno essere messi in quarantena.</w:t>
      </w:r>
    </w:p>
    <w:p w14:paraId="195400AA" w14:textId="77777777" w:rsidR="00612A58" w:rsidRPr="0040287E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40287E">
        <w:rPr>
          <w:b/>
          <w:bCs/>
        </w:rPr>
        <w:t xml:space="preserve">In caso di esito negativo del test effettuato ad almeno 10 giorni dall’ultimo contatto stretto, </w:t>
      </w:r>
      <w:r w:rsidRPr="0040287E">
        <w:t xml:space="preserve">il soggetto conclude la quarantena, a seguito di attestazione </w:t>
      </w:r>
      <w:r>
        <w:t xml:space="preserve">di </w:t>
      </w:r>
      <w:r w:rsidRPr="0040287E">
        <w:t>ATS.</w:t>
      </w:r>
    </w:p>
    <w:p w14:paraId="46AA3BD8" w14:textId="77777777" w:rsidR="00612A58" w:rsidRPr="0040287E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492754">
        <w:rPr>
          <w:b/>
          <w:bCs/>
        </w:rPr>
        <w:t xml:space="preserve">In caso di esito negativo del test </w:t>
      </w:r>
      <w:r w:rsidRPr="0040287E">
        <w:rPr>
          <w:b/>
          <w:bCs/>
        </w:rPr>
        <w:t xml:space="preserve">effettuato prima dei 10 giorni dall’ultimo contatto stretto, </w:t>
      </w:r>
      <w:r w:rsidRPr="0040287E">
        <w:t>il soggetto prosegue la quarantena.</w:t>
      </w:r>
    </w:p>
    <w:p w14:paraId="0BC6AF41" w14:textId="77777777" w:rsidR="00612A58" w:rsidRPr="0040287E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 w:rsidRPr="00492754">
        <w:rPr>
          <w:b/>
          <w:bCs/>
        </w:rPr>
        <w:t>In caso di esito dubbio al test</w:t>
      </w:r>
      <w:r w:rsidRPr="0040287E">
        <w:rPr>
          <w:b/>
          <w:bCs/>
        </w:rPr>
        <w:t xml:space="preserve">, </w:t>
      </w:r>
      <w:r w:rsidRPr="0040287E">
        <w:t xml:space="preserve">il soggetto </w:t>
      </w:r>
      <w:r>
        <w:t>deve essere</w:t>
      </w:r>
      <w:r w:rsidRPr="0040287E">
        <w:t xml:space="preserve"> sottoposto a tampone molecolare.</w:t>
      </w:r>
    </w:p>
    <w:p w14:paraId="603E05A9" w14:textId="77777777" w:rsidR="00612A58" w:rsidRPr="0040287E" w:rsidRDefault="00612A58" w:rsidP="00612A58">
      <w:pPr>
        <w:pStyle w:val="Paragrafoelenco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b/>
          <w:bCs/>
        </w:rPr>
      </w:pPr>
      <w:r w:rsidRPr="00492754">
        <w:rPr>
          <w:b/>
          <w:bCs/>
        </w:rPr>
        <w:t>In caso di esito invalido</w:t>
      </w:r>
      <w:r w:rsidRPr="0040287E">
        <w:t>, vale a dire quando il controllo interno del test non è andato a buon fine, il prelievo e il test devono essere ripetuti</w:t>
      </w:r>
    </w:p>
    <w:p w14:paraId="466C1550" w14:textId="77777777" w:rsidR="003871D4" w:rsidRDefault="00612A58" w:rsidP="00612A58">
      <w:r>
        <w:br w:type="page"/>
      </w:r>
      <w:r w:rsidR="00833396">
        <w:lastRenderedPageBreak/>
        <w:t>È necessario che la persona a cui viene data la possibilità di sottoporsi al test sia a conoscenza del significato dell’esito, delle azioni conseguenti e degli adempimenti che dovranno essere rispettati:</w:t>
      </w:r>
    </w:p>
    <w:p w14:paraId="3B7A6DA3" w14:textId="77777777" w:rsidR="003871D4" w:rsidRDefault="00833396">
      <w:pPr>
        <w:pStyle w:val="Paragrafoelenco"/>
        <w:numPr>
          <w:ilvl w:val="0"/>
          <w:numId w:val="1"/>
        </w:numPr>
        <w:tabs>
          <w:tab w:val="left" w:pos="384"/>
        </w:tabs>
        <w:spacing w:before="4"/>
        <w:jc w:val="left"/>
      </w:pPr>
      <w:r>
        <w:t xml:space="preserve">l’adesione al test è integrale, ovvero a </w:t>
      </w:r>
      <w:r>
        <w:rPr>
          <w:b/>
        </w:rPr>
        <w:t>tutte le fasi del percorso</w:t>
      </w:r>
      <w:r>
        <w:rPr>
          <w:b/>
          <w:spacing w:val="-12"/>
        </w:rPr>
        <w:t xml:space="preserve"> </w:t>
      </w:r>
      <w:r>
        <w:rPr>
          <w:b/>
        </w:rPr>
        <w:t>diagnostico</w:t>
      </w:r>
      <w:r>
        <w:t>;</w:t>
      </w:r>
    </w:p>
    <w:p w14:paraId="62CCDC4E" w14:textId="77777777" w:rsidR="003871D4" w:rsidRDefault="00833396">
      <w:pPr>
        <w:pStyle w:val="Paragrafoelenco"/>
        <w:numPr>
          <w:ilvl w:val="0"/>
          <w:numId w:val="1"/>
        </w:numPr>
        <w:tabs>
          <w:tab w:val="left" w:pos="384"/>
        </w:tabs>
        <w:spacing w:before="34"/>
        <w:jc w:val="left"/>
      </w:pPr>
      <w:r>
        <w:t>l’esecuzione del prelievo avviene attraverso tampone</w:t>
      </w:r>
      <w:r>
        <w:rPr>
          <w:spacing w:val="-7"/>
        </w:rPr>
        <w:t xml:space="preserve"> </w:t>
      </w:r>
      <w:r>
        <w:t>nasofaringeo;</w:t>
      </w:r>
    </w:p>
    <w:p w14:paraId="3B2B4E34" w14:textId="77777777" w:rsidR="009E7440" w:rsidRDefault="00833396" w:rsidP="009E7440">
      <w:pPr>
        <w:pStyle w:val="Paragrafoelenco"/>
        <w:numPr>
          <w:ilvl w:val="0"/>
          <w:numId w:val="1"/>
        </w:numPr>
        <w:tabs>
          <w:tab w:val="left" w:pos="384"/>
        </w:tabs>
        <w:spacing w:before="32" w:line="242" w:lineRule="auto"/>
        <w:ind w:right="139"/>
      </w:pPr>
      <w:proofErr w:type="gramStart"/>
      <w:r>
        <w:t>il</w:t>
      </w:r>
      <w:proofErr w:type="gramEnd"/>
      <w:r>
        <w:t xml:space="preserve"> test fornisce risultati preliminari, pertanto non è prevista la consegna di referto alla persona che si sottopone al medesimo; è previsto il rilascio di attestazione</w:t>
      </w:r>
      <w:r>
        <w:rPr>
          <w:spacing w:val="-3"/>
        </w:rPr>
        <w:t xml:space="preserve"> </w:t>
      </w:r>
      <w:r w:rsidR="009E7440">
        <w:t>esito</w:t>
      </w:r>
    </w:p>
    <w:p w14:paraId="4D18D8E4" w14:textId="0763FB42" w:rsidR="003871D4" w:rsidRDefault="009E7440" w:rsidP="009E7440">
      <w:pPr>
        <w:pStyle w:val="Paragrafoelenco"/>
        <w:tabs>
          <w:tab w:val="left" w:pos="384"/>
        </w:tabs>
        <w:spacing w:before="32" w:line="242" w:lineRule="auto"/>
        <w:ind w:left="284" w:right="139" w:firstLine="0"/>
      </w:pPr>
      <w:r>
        <w:t xml:space="preserve"> </w:t>
      </w:r>
    </w:p>
    <w:p w14:paraId="4D4592D8" w14:textId="77777777" w:rsidR="003871D4" w:rsidRDefault="00833396">
      <w:pPr>
        <w:pStyle w:val="Titolo1"/>
        <w:spacing w:before="0"/>
        <w:ind w:right="0"/>
      </w:pPr>
      <w:r>
        <w:t>Dichiaro di aver preso visione dell’Informativa sopra riportata</w:t>
      </w:r>
    </w:p>
    <w:p w14:paraId="011F5784" w14:textId="77777777" w:rsidR="003871D4" w:rsidRDefault="003871D4">
      <w:pPr>
        <w:pStyle w:val="Corpotesto"/>
        <w:spacing w:before="5"/>
        <w:rPr>
          <w:b/>
          <w:sz w:val="17"/>
        </w:rPr>
      </w:pPr>
    </w:p>
    <w:p w14:paraId="2A6D1DC6" w14:textId="77777777" w:rsidR="003871D4" w:rsidRDefault="00833396">
      <w:pPr>
        <w:pStyle w:val="Corpotesto"/>
        <w:tabs>
          <w:tab w:val="left" w:pos="1821"/>
          <w:tab w:val="left" w:pos="5056"/>
          <w:tab w:val="left" w:pos="9690"/>
        </w:tabs>
        <w:spacing w:before="56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leggibile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BFEF6" w14:textId="77777777" w:rsidR="003871D4" w:rsidRDefault="003871D4">
      <w:pPr>
        <w:pStyle w:val="Corpotesto"/>
        <w:rPr>
          <w:sz w:val="20"/>
        </w:rPr>
      </w:pPr>
    </w:p>
    <w:p w14:paraId="4810F407" w14:textId="77777777" w:rsidR="003871D4" w:rsidRDefault="003871D4">
      <w:pPr>
        <w:pStyle w:val="Corpotesto"/>
        <w:spacing w:before="6"/>
        <w:rPr>
          <w:sz w:val="19"/>
        </w:rPr>
      </w:pPr>
    </w:p>
    <w:p w14:paraId="4D6E8BCE" w14:textId="77777777" w:rsidR="003871D4" w:rsidRDefault="00833396">
      <w:pPr>
        <w:pStyle w:val="Titolo1"/>
        <w:ind w:right="135"/>
        <w:jc w:val="both"/>
      </w:pPr>
      <w:r>
        <w:t>ed esprimo la mia adesione informata, alla luce di quanto sopra esposto, ad effettuazione di test antigenico rapido con tampone nasofaringeo per la sorveglianza Covid-19 - Ag-</w:t>
      </w:r>
      <w:proofErr w:type="spellStart"/>
      <w:r>
        <w:t>RDTs</w:t>
      </w:r>
      <w:proofErr w:type="spellEnd"/>
      <w:r>
        <w:t xml:space="preserve"> e alle conseguenti procedure in caso di esito positivo o dubbio</w:t>
      </w:r>
    </w:p>
    <w:p w14:paraId="24F640D1" w14:textId="77777777" w:rsidR="003871D4" w:rsidRDefault="003871D4">
      <w:pPr>
        <w:pStyle w:val="Corpotesto"/>
        <w:spacing w:before="3"/>
        <w:rPr>
          <w:b/>
          <w:sz w:val="18"/>
        </w:rPr>
      </w:pPr>
    </w:p>
    <w:p w14:paraId="162169BF" w14:textId="77777777" w:rsidR="003871D4" w:rsidRDefault="00833396">
      <w:pPr>
        <w:pStyle w:val="Corpotesto"/>
        <w:tabs>
          <w:tab w:val="left" w:pos="1821"/>
          <w:tab w:val="left" w:pos="5056"/>
          <w:tab w:val="left" w:pos="9690"/>
        </w:tabs>
        <w:spacing w:before="57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leggibile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E2735F" w14:textId="77777777" w:rsidR="003871D4" w:rsidRDefault="003871D4">
      <w:pPr>
        <w:pStyle w:val="Corpotesto"/>
        <w:rPr>
          <w:sz w:val="20"/>
        </w:rPr>
      </w:pPr>
    </w:p>
    <w:p w14:paraId="7C70B2B7" w14:textId="77777777" w:rsidR="003871D4" w:rsidRDefault="003871D4">
      <w:pPr>
        <w:pStyle w:val="Corpotesto"/>
        <w:rPr>
          <w:sz w:val="20"/>
        </w:rPr>
      </w:pPr>
    </w:p>
    <w:p w14:paraId="0A8500F5" w14:textId="77777777" w:rsidR="003871D4" w:rsidRDefault="003871D4">
      <w:pPr>
        <w:pStyle w:val="Corpotesto"/>
        <w:spacing w:before="3"/>
        <w:rPr>
          <w:sz w:val="23"/>
        </w:rPr>
      </w:pPr>
    </w:p>
    <w:p w14:paraId="2B826ED4" w14:textId="77777777" w:rsidR="003871D4" w:rsidRDefault="00833396">
      <w:pPr>
        <w:pStyle w:val="Titolo1"/>
      </w:pPr>
      <w:r>
        <w:t xml:space="preserve">Dichiaro altresì di aver ricevuto e preso atto dell’informativa di cui all’Articolo 13 del Regolamento 679/2016/UE "General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".</w:t>
      </w:r>
    </w:p>
    <w:p w14:paraId="45E27ADB" w14:textId="77777777" w:rsidR="003871D4" w:rsidRDefault="003871D4">
      <w:pPr>
        <w:pStyle w:val="Corpotesto"/>
        <w:spacing w:before="5"/>
        <w:rPr>
          <w:b/>
          <w:sz w:val="18"/>
        </w:rPr>
      </w:pPr>
    </w:p>
    <w:p w14:paraId="1C8FF41C" w14:textId="77777777" w:rsidR="003871D4" w:rsidRDefault="00833396">
      <w:pPr>
        <w:pStyle w:val="Corpotesto"/>
        <w:tabs>
          <w:tab w:val="left" w:pos="1821"/>
          <w:tab w:val="left" w:pos="5056"/>
          <w:tab w:val="left" w:pos="9690"/>
        </w:tabs>
        <w:spacing w:before="57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leggibile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71D4">
      <w:type w:val="continuous"/>
      <w:pgSz w:w="11910" w:h="16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048"/>
    <w:multiLevelType w:val="hybridMultilevel"/>
    <w:tmpl w:val="4F9A4C4A"/>
    <w:lvl w:ilvl="0" w:tplc="38D2437C">
      <w:numFmt w:val="bullet"/>
      <w:lvlText w:val="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5587B10">
      <w:numFmt w:val="bullet"/>
      <w:lvlText w:val="•"/>
      <w:lvlJc w:val="left"/>
      <w:pPr>
        <w:ind w:left="1412" w:hanging="284"/>
      </w:pPr>
      <w:rPr>
        <w:rFonts w:hint="default"/>
        <w:lang w:val="it-IT" w:eastAsia="it-IT" w:bidi="it-IT"/>
      </w:rPr>
    </w:lvl>
    <w:lvl w:ilvl="2" w:tplc="A0E63B56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BF466D22">
      <w:numFmt w:val="bullet"/>
      <w:lvlText w:val="•"/>
      <w:lvlJc w:val="left"/>
      <w:pPr>
        <w:ind w:left="3477" w:hanging="284"/>
      </w:pPr>
      <w:rPr>
        <w:rFonts w:hint="default"/>
        <w:lang w:val="it-IT" w:eastAsia="it-IT" w:bidi="it-IT"/>
      </w:rPr>
    </w:lvl>
    <w:lvl w:ilvl="4" w:tplc="261A0036">
      <w:numFmt w:val="bullet"/>
      <w:lvlText w:val="•"/>
      <w:lvlJc w:val="left"/>
      <w:pPr>
        <w:ind w:left="4510" w:hanging="284"/>
      </w:pPr>
      <w:rPr>
        <w:rFonts w:hint="default"/>
        <w:lang w:val="it-IT" w:eastAsia="it-IT" w:bidi="it-IT"/>
      </w:rPr>
    </w:lvl>
    <w:lvl w:ilvl="5" w:tplc="85127394">
      <w:numFmt w:val="bullet"/>
      <w:lvlText w:val="•"/>
      <w:lvlJc w:val="left"/>
      <w:pPr>
        <w:ind w:left="5543" w:hanging="284"/>
      </w:pPr>
      <w:rPr>
        <w:rFonts w:hint="default"/>
        <w:lang w:val="it-IT" w:eastAsia="it-IT" w:bidi="it-IT"/>
      </w:rPr>
    </w:lvl>
    <w:lvl w:ilvl="6" w:tplc="64FECAB8">
      <w:numFmt w:val="bullet"/>
      <w:lvlText w:val="•"/>
      <w:lvlJc w:val="left"/>
      <w:pPr>
        <w:ind w:left="6575" w:hanging="284"/>
      </w:pPr>
      <w:rPr>
        <w:rFonts w:hint="default"/>
        <w:lang w:val="it-IT" w:eastAsia="it-IT" w:bidi="it-IT"/>
      </w:rPr>
    </w:lvl>
    <w:lvl w:ilvl="7" w:tplc="7748A976">
      <w:numFmt w:val="bullet"/>
      <w:lvlText w:val="•"/>
      <w:lvlJc w:val="left"/>
      <w:pPr>
        <w:ind w:left="7608" w:hanging="284"/>
      </w:pPr>
      <w:rPr>
        <w:rFonts w:hint="default"/>
        <w:lang w:val="it-IT" w:eastAsia="it-IT" w:bidi="it-IT"/>
      </w:rPr>
    </w:lvl>
    <w:lvl w:ilvl="8" w:tplc="9B2C4EA8">
      <w:numFmt w:val="bullet"/>
      <w:lvlText w:val="•"/>
      <w:lvlJc w:val="left"/>
      <w:pPr>
        <w:ind w:left="8641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2A0B2694"/>
    <w:multiLevelType w:val="hybridMultilevel"/>
    <w:tmpl w:val="3C226640"/>
    <w:lvl w:ilvl="0" w:tplc="4FE0A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4"/>
    <w:rsid w:val="003871D4"/>
    <w:rsid w:val="004E4DC4"/>
    <w:rsid w:val="00612A58"/>
    <w:rsid w:val="00767460"/>
    <w:rsid w:val="00833396"/>
    <w:rsid w:val="009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38"/>
  <w15:docId w15:val="{235A3DB6-1E36-4CC6-B795-44C1993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100" w:right="2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99"/>
    <w:qFormat/>
    <w:pPr>
      <w:spacing w:before="29"/>
      <w:ind w:left="38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A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A58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Rizzi Emanuela</cp:lastModifiedBy>
  <cp:revision>2</cp:revision>
  <cp:lastPrinted>2021-01-19T19:38:00Z</cp:lastPrinted>
  <dcterms:created xsi:type="dcterms:W3CDTF">2021-01-19T19:39:00Z</dcterms:created>
  <dcterms:modified xsi:type="dcterms:W3CDTF">2021-01-19T19:39:00Z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